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22B9" w14:textId="77777777" w:rsidR="00430DBD" w:rsidRDefault="00430DBD"/>
    <w:p w14:paraId="265645FA" w14:textId="77777777" w:rsidR="00430DBD" w:rsidRDefault="00430DBD"/>
    <w:p w14:paraId="4AC0784C" w14:textId="4FC3D1D9" w:rsidR="00D35FE8" w:rsidRDefault="00FF5BE0">
      <w:r>
        <w:t xml:space="preserve">Subject: </w:t>
      </w:r>
      <w:r w:rsidRPr="00FF5BE0">
        <w:t>Delegate Group Billing and Enrollment Administrative Functions to Your Broker</w:t>
      </w:r>
    </w:p>
    <w:p w14:paraId="33F62945" w14:textId="059A0833" w:rsidR="00FF5BE0" w:rsidRDefault="00FF5BE0"/>
    <w:p w14:paraId="5231DC55" w14:textId="77777777" w:rsidR="00FF5BE0" w:rsidRDefault="00FF5BE0" w:rsidP="00FF5BE0">
      <w:r>
        <w:t xml:space="preserve">Dear </w:t>
      </w:r>
      <w:r>
        <w:rPr>
          <w:color w:val="FF0000"/>
        </w:rPr>
        <w:t>“enter name of the administrator or the Group”</w:t>
      </w:r>
      <w:r>
        <w:t xml:space="preserve">, </w:t>
      </w:r>
    </w:p>
    <w:p w14:paraId="5DDE8D0E" w14:textId="77777777" w:rsidR="00FF5BE0" w:rsidRDefault="00FF5BE0" w:rsidP="00FF5BE0">
      <w:pPr>
        <w:ind w:left="360"/>
      </w:pPr>
    </w:p>
    <w:p w14:paraId="3DD64CAB" w14:textId="3FDEE372" w:rsidR="00FF5BE0" w:rsidRDefault="00FF5BE0" w:rsidP="00FF5BE0">
      <w:pPr>
        <w:jc w:val="both"/>
        <w:rPr>
          <w:rFonts w:cstheme="minorHAnsi"/>
        </w:rPr>
      </w:pPr>
      <w:r>
        <w:rPr>
          <w:rFonts w:cstheme="minorHAnsi"/>
        </w:rPr>
        <w:t xml:space="preserve">Did you know you could delegate group billing and enrollment administrative functions to your broker? With Health Net, you can grant your appointed broker access to your Group’s membership, </w:t>
      </w:r>
      <w:proofErr w:type="gramStart"/>
      <w:r>
        <w:rPr>
          <w:rFonts w:cstheme="minorHAnsi"/>
        </w:rPr>
        <w:t>billing</w:t>
      </w:r>
      <w:proofErr w:type="gramEnd"/>
      <w:r>
        <w:rPr>
          <w:rFonts w:cstheme="minorHAnsi"/>
        </w:rPr>
        <w:t xml:space="preserve"> and reports. Granting your appointed broker access would enable them to view and update enrollment and billing data as well as generate reports on behalf of your group.</w:t>
      </w:r>
    </w:p>
    <w:p w14:paraId="61481C41" w14:textId="77777777" w:rsidR="00FF5BE0" w:rsidRDefault="00FF5BE0" w:rsidP="00FF5BE0">
      <w:pPr>
        <w:jc w:val="both"/>
        <w:rPr>
          <w:rFonts w:cstheme="minorHAnsi"/>
        </w:rPr>
      </w:pPr>
      <w:r>
        <w:rPr>
          <w:rFonts w:cstheme="minorHAnsi"/>
        </w:rPr>
        <w:t xml:space="preserve">To take advantage of this tool, you must ﬁrst register for a Group Portal account on HealthNet.com. Once you sign up, you can then grant your broker access. </w:t>
      </w:r>
    </w:p>
    <w:p w14:paraId="038AE189" w14:textId="5C267923" w:rsidR="00FF5BE0" w:rsidRDefault="00FF5BE0" w:rsidP="00FF5BE0">
      <w:pPr>
        <w:jc w:val="both"/>
      </w:pPr>
      <w:r>
        <w:rPr>
          <w:rFonts w:cstheme="minorHAnsi"/>
        </w:rPr>
        <w:t xml:space="preserve">To set the Broker up with access, you need to follow these simple steps. </w:t>
      </w:r>
      <w:r>
        <w:tab/>
        <w:t xml:space="preserve"> </w:t>
      </w:r>
    </w:p>
    <w:bookmarkStart w:id="0" w:name="_MON_1759124188"/>
    <w:bookmarkEnd w:id="0"/>
    <w:p w14:paraId="7A12754C" w14:textId="63057625" w:rsidR="00CA43DF" w:rsidRPr="00FF5BE0" w:rsidRDefault="00CE1111" w:rsidP="00FF5BE0">
      <w:pPr>
        <w:jc w:val="both"/>
        <w:rPr>
          <w:color w:val="FF0000"/>
        </w:rPr>
      </w:pPr>
      <w:r>
        <w:rPr>
          <w:noProof/>
          <w:color w:val="FF0000"/>
        </w:rPr>
        <w:object w:dxaOrig="760" w:dyaOrig="480" w14:anchorId="639256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pt;height:24.5pt;mso-width-percent:0;mso-height-percent:0;mso-width-percent:0;mso-height-percent:0" o:ole="">
            <v:imagedata r:id="rId6" o:title=""/>
          </v:shape>
          <o:OLEObject Type="Embed" ProgID="Word.Document.12" ShapeID="_x0000_i1025" DrawAspect="Icon" ObjectID="_1777288750" r:id="rId7">
            <o:FieldCodes>\s</o:FieldCodes>
          </o:OLEObject>
        </w:object>
      </w:r>
    </w:p>
    <w:p w14:paraId="01FAE5E4" w14:textId="77777777" w:rsidR="00FF5BE0" w:rsidRDefault="00FF5BE0" w:rsidP="00FF5BE0">
      <w:pPr>
        <w:jc w:val="both"/>
      </w:pPr>
      <w:r>
        <w:t xml:space="preserve">At this point, you are done. You may advise your broker that they have been granted access to your account. Please note that </w:t>
      </w:r>
      <w:r>
        <w:rPr>
          <w:b/>
          <w:bCs/>
          <w:u w:val="single"/>
        </w:rPr>
        <w:t>there are no notifications sent to brokers</w:t>
      </w:r>
      <w:r>
        <w:rPr>
          <w:u w:val="single"/>
        </w:rPr>
        <w:t xml:space="preserve"> </w:t>
      </w:r>
      <w:r>
        <w:rPr>
          <w:b/>
          <w:bCs/>
          <w:u w:val="single"/>
        </w:rPr>
        <w:t>that they have been granted access</w:t>
      </w:r>
      <w:r>
        <w:t>.</w:t>
      </w:r>
    </w:p>
    <w:p w14:paraId="11521A3F" w14:textId="77777777" w:rsidR="00FF5BE0" w:rsidRDefault="00FF5BE0" w:rsidP="00FF5BE0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If you do not remember your login information, you can contact Employer Portal support team. An agent will assist with accessing your account.</w:t>
      </w:r>
    </w:p>
    <w:p w14:paraId="15C5A222" w14:textId="77777777" w:rsidR="00FF5BE0" w:rsidRDefault="00FF5BE0" w:rsidP="00FF5BE0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59E9A228" w14:textId="77777777" w:rsidR="00FF5BE0" w:rsidRDefault="00FF5BE0" w:rsidP="00FF5BE0">
      <w:pPr>
        <w:jc w:val="both"/>
        <w:rPr>
          <w:rFonts w:cstheme="minorHAnsi"/>
        </w:rPr>
      </w:pPr>
      <w:r>
        <w:rPr>
          <w:rFonts w:cstheme="minorHAnsi"/>
        </w:rPr>
        <w:t xml:space="preserve">Employer Portal Support can be reached at 1-800-547-2967, Option 5. Support is available Monday through Friday, 8 a.m. to 5 p.m. Paciﬁc time.   </w:t>
      </w:r>
    </w:p>
    <w:p w14:paraId="01392EA0" w14:textId="2E4F53A6" w:rsidR="00FF5BE0" w:rsidRDefault="00FF5BE0"/>
    <w:p w14:paraId="3448C4D2" w14:textId="66B38AFF" w:rsidR="00430DBD" w:rsidRDefault="00430DBD"/>
    <w:p w14:paraId="10E84942" w14:textId="3A4F1CAE" w:rsidR="00430DBD" w:rsidRDefault="00430DBD"/>
    <w:p w14:paraId="080BFF6E" w14:textId="4F52C5A0" w:rsidR="00430DBD" w:rsidRDefault="00430DBD"/>
    <w:p w14:paraId="35745A7A" w14:textId="4BBFBB82" w:rsidR="00430DBD" w:rsidRDefault="00430DBD"/>
    <w:p w14:paraId="1589451E" w14:textId="4E2D5009" w:rsidR="00430DBD" w:rsidRDefault="00430DBD"/>
    <w:p w14:paraId="3B6455B1" w14:textId="13383AC6" w:rsidR="00430DBD" w:rsidRDefault="00430DBD"/>
    <w:p w14:paraId="6F337EBD" w14:textId="25921D6F" w:rsidR="00430DBD" w:rsidRDefault="00430DBD"/>
    <w:p w14:paraId="71800011" w14:textId="77777777" w:rsidR="00430DBD" w:rsidRDefault="00430DBD"/>
    <w:sectPr w:rsidR="00430D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BB99D" w14:textId="77777777" w:rsidR="00EA54BD" w:rsidRDefault="00EA54BD" w:rsidP="00430DBD">
      <w:pPr>
        <w:spacing w:after="0" w:line="240" w:lineRule="auto"/>
      </w:pPr>
      <w:r>
        <w:separator/>
      </w:r>
    </w:p>
  </w:endnote>
  <w:endnote w:type="continuationSeparator" w:id="0">
    <w:p w14:paraId="4BD13868" w14:textId="77777777" w:rsidR="00EA54BD" w:rsidRDefault="00EA54BD" w:rsidP="00430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520D2" w14:textId="77777777" w:rsidR="00430DBD" w:rsidRDefault="00430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D59F7" w14:textId="3A519436" w:rsidR="00430DBD" w:rsidRDefault="00430DBD">
    <w:pPr>
      <w:pStyle w:val="Footer"/>
    </w:pPr>
    <w:r>
      <w:t>Health Net of California, Inc. and Health Net Life Insurance Company are subsidiaries of Health Net, LLC. and Centene Corporation. Health Net is a registered service mark of Health Net, LLC. All other identified trademarks/service marks remain the property of their respective companies. All rights reserved</w:t>
    </w:r>
    <w:r w:rsidRPr="00430DBD">
      <w:rPr>
        <w:caps/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E91EA5" wp14:editId="7E494FE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84ACC9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aps/>
        <w:color w:val="4472C4" w:themeColor="accent1"/>
      </w:rPr>
      <w:tab/>
    </w:r>
    <w:r w:rsidRPr="00430DBD">
      <w:rPr>
        <w:caps/>
        <w:color w:val="4472C4" w:themeColor="accent1"/>
      </w:rPr>
      <w:t xml:space="preserve"> </w:t>
    </w:r>
    <w:r w:rsidRPr="00430DBD">
      <w:rPr>
        <w:rFonts w:asciiTheme="majorHAnsi" w:eastAsiaTheme="majorEastAsia" w:hAnsiTheme="majorHAnsi" w:cstheme="majorBidi"/>
        <w:caps/>
        <w:color w:val="4472C4" w:themeColor="accent1"/>
        <w:sz w:val="20"/>
        <w:szCs w:val="20"/>
      </w:rPr>
      <w:t xml:space="preserve">pg. </w:t>
    </w:r>
    <w:r w:rsidRPr="00430DBD">
      <w:rPr>
        <w:rFonts w:eastAsiaTheme="minorEastAsia"/>
        <w:caps/>
        <w:color w:val="4472C4" w:themeColor="accent1"/>
        <w:sz w:val="20"/>
        <w:szCs w:val="20"/>
      </w:rPr>
      <w:fldChar w:fldCharType="begin"/>
    </w:r>
    <w:r w:rsidRPr="00430DBD">
      <w:rPr>
        <w:caps/>
        <w:color w:val="4472C4" w:themeColor="accent1"/>
        <w:sz w:val="20"/>
        <w:szCs w:val="20"/>
      </w:rPr>
      <w:instrText xml:space="preserve"> PAGE    \* MERGEFORMAT </w:instrText>
    </w:r>
    <w:r w:rsidRPr="00430DBD">
      <w:rPr>
        <w:rFonts w:eastAsiaTheme="minorEastAsia"/>
        <w:caps/>
        <w:color w:val="4472C4" w:themeColor="accent1"/>
        <w:sz w:val="20"/>
        <w:szCs w:val="20"/>
      </w:rPr>
      <w:fldChar w:fldCharType="separate"/>
    </w:r>
    <w:r w:rsidRPr="00430DBD">
      <w:rPr>
        <w:rFonts w:asciiTheme="majorHAnsi" w:eastAsiaTheme="majorEastAsia" w:hAnsiTheme="majorHAnsi" w:cstheme="majorBidi"/>
        <w:caps/>
        <w:noProof/>
        <w:color w:val="4472C4" w:themeColor="accent1"/>
        <w:sz w:val="20"/>
        <w:szCs w:val="20"/>
      </w:rPr>
      <w:t>2</w:t>
    </w:r>
    <w:r w:rsidRPr="00430DBD">
      <w:rPr>
        <w:rFonts w:asciiTheme="majorHAnsi" w:eastAsiaTheme="majorEastAsia" w:hAnsiTheme="majorHAnsi" w:cstheme="majorBidi"/>
        <w:caps/>
        <w:noProof/>
        <w:color w:val="4472C4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37E9" w14:textId="77777777" w:rsidR="00430DBD" w:rsidRDefault="00430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8C8E6" w14:textId="77777777" w:rsidR="00EA54BD" w:rsidRDefault="00EA54BD" w:rsidP="00430DBD">
      <w:pPr>
        <w:spacing w:after="0" w:line="240" w:lineRule="auto"/>
      </w:pPr>
      <w:r>
        <w:separator/>
      </w:r>
    </w:p>
  </w:footnote>
  <w:footnote w:type="continuationSeparator" w:id="0">
    <w:p w14:paraId="362AC37D" w14:textId="77777777" w:rsidR="00EA54BD" w:rsidRDefault="00EA54BD" w:rsidP="00430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023D" w14:textId="77777777" w:rsidR="00430DBD" w:rsidRDefault="00430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D978" w14:textId="1356581C" w:rsidR="00430DBD" w:rsidRPr="00430DBD" w:rsidRDefault="00430DBD" w:rsidP="00430DBD">
    <w:pPr>
      <w:pStyle w:val="Header"/>
    </w:pPr>
    <w:r>
      <w:rPr>
        <w:noProof/>
      </w:rPr>
      <w:drawing>
        <wp:inline distT="0" distB="0" distL="0" distR="0" wp14:anchorId="727EE7D6" wp14:editId="4531193C">
          <wp:extent cx="5943600" cy="750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5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CCAD9" w14:textId="77777777" w:rsidR="00430DBD" w:rsidRDefault="00430D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E8"/>
    <w:rsid w:val="00223D18"/>
    <w:rsid w:val="002B7EA6"/>
    <w:rsid w:val="00430DBD"/>
    <w:rsid w:val="0084534C"/>
    <w:rsid w:val="00853392"/>
    <w:rsid w:val="009B5787"/>
    <w:rsid w:val="00BD7393"/>
    <w:rsid w:val="00CA43DF"/>
    <w:rsid w:val="00CE1111"/>
    <w:rsid w:val="00D35FE8"/>
    <w:rsid w:val="00E60185"/>
    <w:rsid w:val="00EA54BD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E8ECE"/>
  <w15:chartTrackingRefBased/>
  <w15:docId w15:val="{B055DACB-3D13-4B8A-91EA-B1A140CCC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F5B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30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DBD"/>
  </w:style>
  <w:style w:type="paragraph" w:styleId="Footer">
    <w:name w:val="footer"/>
    <w:basedOn w:val="Normal"/>
    <w:link w:val="FooterChar"/>
    <w:uiPriority w:val="99"/>
    <w:unhideWhenUsed/>
    <w:rsid w:val="00430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3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Centene Corporation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Gabrielian</dc:creator>
  <cp:keywords/>
  <dc:description/>
  <cp:lastModifiedBy>Dientre Le'on</cp:lastModifiedBy>
  <cp:revision>2</cp:revision>
  <dcterms:created xsi:type="dcterms:W3CDTF">2024-05-15T21:33:00Z</dcterms:created>
  <dcterms:modified xsi:type="dcterms:W3CDTF">2024-05-15T21:33:00Z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776955-85f6-4fec-9553-96dd3e0373c4_Enabled">
    <vt:lpwstr>true</vt:lpwstr>
  </property>
  <property fmtid="{D5CDD505-2E9C-101B-9397-08002B2CF9AE}" pid="3" name="MSIP_Label_5a776955-85f6-4fec-9553-96dd3e0373c4_SetDate">
    <vt:lpwstr>2023-10-16T18:56:47Z</vt:lpwstr>
  </property>
  <property fmtid="{D5CDD505-2E9C-101B-9397-08002B2CF9AE}" pid="4" name="MSIP_Label_5a776955-85f6-4fec-9553-96dd3e0373c4_Method">
    <vt:lpwstr>Standard</vt:lpwstr>
  </property>
  <property fmtid="{D5CDD505-2E9C-101B-9397-08002B2CF9AE}" pid="5" name="MSIP_Label_5a776955-85f6-4fec-9553-96dd3e0373c4_Name">
    <vt:lpwstr>Confidential</vt:lpwstr>
  </property>
  <property fmtid="{D5CDD505-2E9C-101B-9397-08002B2CF9AE}" pid="6" name="MSIP_Label_5a776955-85f6-4fec-9553-96dd3e0373c4_SiteId">
    <vt:lpwstr>f45ccc07-e57e-4d15-bf6f-f6cbccd2d395</vt:lpwstr>
  </property>
  <property fmtid="{D5CDD505-2E9C-101B-9397-08002B2CF9AE}" pid="7" name="MSIP_Label_5a776955-85f6-4fec-9553-96dd3e0373c4_ActionId">
    <vt:lpwstr>ecd1e982-0ae9-449b-aa70-80a961eeee80</vt:lpwstr>
  </property>
  <property fmtid="{D5CDD505-2E9C-101B-9397-08002B2CF9AE}" pid="8" name="MSIP_Label_5a776955-85f6-4fec-9553-96dd3e0373c4_ContentBits">
    <vt:lpwstr>0</vt:lpwstr>
  </property>
  <property fmtid="{D5CDD505-2E9C-101B-9397-08002B2CF9AE}" pid="9" name="MSIP_Label_cbddaa8c-83ae-41bf-9d15-5e5159dfcb25_Enabled">
    <vt:lpwstr>true</vt:lpwstr>
  </property>
  <property fmtid="{D5CDD505-2E9C-101B-9397-08002B2CF9AE}" pid="10" name="MSIP_Label_cbddaa8c-83ae-41bf-9d15-5e5159dfcb25_SetDate">
    <vt:lpwstr>2025-02-14T00:17:15Z</vt:lpwstr>
  </property>
  <property fmtid="{D5CDD505-2E9C-101B-9397-08002B2CF9AE}" pid="11" name="MSIP_Label_cbddaa8c-83ae-41bf-9d15-5e5159dfcb25_Method">
    <vt:lpwstr>Standard</vt:lpwstr>
  </property>
  <property fmtid="{D5CDD505-2E9C-101B-9397-08002B2CF9AE}" pid="12" name="MSIP_Label_cbddaa8c-83ae-41bf-9d15-5e5159dfcb25_Name">
    <vt:lpwstr>Word and Brown</vt:lpwstr>
  </property>
  <property fmtid="{D5CDD505-2E9C-101B-9397-08002B2CF9AE}" pid="13" name="MSIP_Label_cbddaa8c-83ae-41bf-9d15-5e5159dfcb25_SiteId">
    <vt:lpwstr>4b664542-6557-49c2-8060-6ed06a541cbe</vt:lpwstr>
  </property>
  <property fmtid="{D5CDD505-2E9C-101B-9397-08002B2CF9AE}" pid="14" name="MSIP_Label_cbddaa8c-83ae-41bf-9d15-5e5159dfcb25_ActionId">
    <vt:lpwstr>e5e10894-5604-4251-9c24-70872c7a24e9</vt:lpwstr>
  </property>
  <property fmtid="{D5CDD505-2E9C-101B-9397-08002B2CF9AE}" pid="15" name="MSIP_Label_cbddaa8c-83ae-41bf-9d15-5e5159dfcb25_ContentBits">
    <vt:lpwstr>0</vt:lpwstr>
  </property>
</Properties>
</file>