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B4" w:rsidRPr="00FE79B4" w:rsidRDefault="00FE79B4" w:rsidP="00FE79B4">
      <w:pPr>
        <w:numPr>
          <w:ilvl w:val="0"/>
          <w:numId w:val="1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 xml:space="preserve">Log in to your </w:t>
      </w:r>
      <w:proofErr w:type="spellStart"/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BrokerNet</w:t>
      </w:r>
      <w:proofErr w:type="spellEnd"/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 xml:space="preserve"> account.</w:t>
      </w:r>
    </w:p>
    <w:p w:rsidR="00FE79B4" w:rsidRPr="00FE79B4" w:rsidRDefault="00FE79B4" w:rsidP="00FE79B4">
      <w:pPr>
        <w:numPr>
          <w:ilvl w:val="1"/>
          <w:numId w:val="1"/>
        </w:numPr>
        <w:spacing w:after="166" w:line="332" w:lineRule="atLeast"/>
        <w:ind w:left="375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 xml:space="preserve">If you don't have a </w:t>
      </w:r>
      <w:proofErr w:type="spellStart"/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BrokerNet</w:t>
      </w:r>
      <w:proofErr w:type="spellEnd"/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 xml:space="preserve"> account, </w:t>
      </w:r>
      <w:hyperlink r:id="rId5" w:history="1"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t>register</w:t>
        </w:r>
      </w:hyperlink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 for one today.</w:t>
      </w:r>
    </w:p>
    <w:p w:rsidR="00FE79B4" w:rsidRPr="00FE79B4" w:rsidRDefault="00FE79B4" w:rsidP="00FE79B4">
      <w:pPr>
        <w:numPr>
          <w:ilvl w:val="1"/>
          <w:numId w:val="1"/>
        </w:numPr>
        <w:spacing w:after="166" w:line="332" w:lineRule="atLeast"/>
        <w:ind w:left="375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After registering, navigate back to the online Broker Appointment form to start your application. Simply select the "Get appointed to sell Kaiser Permanente" link on the home page.</w:t>
      </w:r>
    </w:p>
    <w:p w:rsidR="00FE79B4" w:rsidRPr="00FE79B4" w:rsidRDefault="00FE79B4" w:rsidP="00FE79B4">
      <w:pPr>
        <w:numPr>
          <w:ilvl w:val="0"/>
          <w:numId w:val="1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Complete the </w:t>
      </w:r>
      <w:hyperlink r:id="rId6" w:history="1"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t>online Broker Appointment Form</w:t>
        </w:r>
      </w:hyperlink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. If you need to step away in the middle of the process, you can save your progress and return to the application later.</w:t>
      </w:r>
    </w:p>
    <w:p w:rsidR="00FE79B4" w:rsidRPr="00FE79B4" w:rsidRDefault="00FE79B4" w:rsidP="00FE79B4">
      <w:pPr>
        <w:numPr>
          <w:ilvl w:val="0"/>
          <w:numId w:val="1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Upon completing the online application, you'll receive a confirmation number letting you know your application has been submitted.</w:t>
      </w:r>
    </w:p>
    <w:p w:rsidR="00FE79B4" w:rsidRPr="00FE79B4" w:rsidRDefault="00FE79B4" w:rsidP="00FE79B4">
      <w:pPr>
        <w:numPr>
          <w:ilvl w:val="0"/>
          <w:numId w:val="1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Once your application has been accepted, you'll receive your broker ID number. Please allow up to 10 business days for the appointment process to be completed.</w:t>
      </w:r>
    </w:p>
    <w:p w:rsidR="00FE79B4" w:rsidRPr="00FE79B4" w:rsidRDefault="00FE79B4" w:rsidP="00FE79B4">
      <w:pPr>
        <w:shd w:val="clear" w:color="auto" w:fill="FFFFFF"/>
        <w:spacing w:after="332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If your firm is already appointed with us and you need to add an endorsed agent, you don't need to use the online broker appointment portal. Simply complete the </w:t>
      </w:r>
      <w:hyperlink r:id="rId7" w:history="1"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t>Endorsed Agent Application (PDF)</w:t>
        </w:r>
      </w:hyperlink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 and email it to newkpbroker@kp.org.</w:t>
      </w:r>
    </w:p>
    <w:p w:rsidR="00FE79B4" w:rsidRPr="00FE79B4" w:rsidRDefault="00FE79B4" w:rsidP="00FE79B4">
      <w:pPr>
        <w:numPr>
          <w:ilvl w:val="0"/>
          <w:numId w:val="2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Please verify that the agent you're requesting to add to your firm is endorsed by and listed on the </w:t>
      </w:r>
      <w:hyperlink r:id="rId8" w:tooltip="Kaiser Permanente is not responsible for the content or policies of external Internet sites." w:history="1"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t>Department of Insurance website</w:t>
        </w:r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drawing>
            <wp:inline distT="0" distB="0" distL="0" distR="0">
              <wp:extent cx="142875" cy="142875"/>
              <wp:effectExtent l="0" t="0" r="9525" b="9525"/>
              <wp:docPr id="1" name="Picture 1" descr="Kaiser Permanente is not responsible for the content or policies of external Internet sites.">
                <a:hlinkClick xmlns:a="http://schemas.openxmlformats.org/drawingml/2006/main" r:id="rId8" tooltip="&quot;Kaiser Permanente is not responsible for the content or policies of external Internet sites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aiser Permanente is not responsible for the content or policies of external Internet sites.">
                        <a:hlinkClick r:id="rId8" tooltip="&quot;Kaiser Permanente is not responsible for the content or policies of external Internet sites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. If you're unsure of the agent's status, you can review your firm's endorsed agents list on the website.</w:t>
      </w:r>
    </w:p>
    <w:p w:rsidR="00FE79B4" w:rsidRPr="00FE79B4" w:rsidRDefault="00FE79B4" w:rsidP="00FE79B4">
      <w:pPr>
        <w:numPr>
          <w:ilvl w:val="0"/>
          <w:numId w:val="2"/>
        </w:numPr>
        <w:spacing w:after="166" w:line="332" w:lineRule="atLeast"/>
        <w:ind w:left="0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If you don't have a designated firm license, you won't be able to add sub-agents under your personal license.</w:t>
      </w:r>
    </w:p>
    <w:p w:rsidR="00FE79B4" w:rsidRPr="00FE79B4" w:rsidRDefault="00FE79B4" w:rsidP="00FE79B4">
      <w:pPr>
        <w:shd w:val="clear" w:color="auto" w:fill="FFFFFF"/>
        <w:spacing w:after="332" w:line="332" w:lineRule="atLeast"/>
        <w:rPr>
          <w:rFonts w:ascii="Verdana" w:eastAsia="Times New Roman" w:hAnsi="Verdana" w:cs="Times New Roman"/>
          <w:color w:val="252525"/>
          <w:sz w:val="20"/>
          <w:szCs w:val="20"/>
        </w:rPr>
      </w:pPr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If you have any questions about the appointment process, contact the Broker Services Team at 800-789-4661, option 6. If you encounter technical issues, </w:t>
      </w:r>
      <w:hyperlink r:id="rId10" w:history="1">
        <w:r w:rsidRPr="00BE7577">
          <w:rPr>
            <w:rFonts w:ascii="Verdana" w:eastAsia="Times New Roman" w:hAnsi="Verdana" w:cs="Times New Roman"/>
            <w:color w:val="252525"/>
            <w:sz w:val="20"/>
            <w:szCs w:val="20"/>
          </w:rPr>
          <w:t>contact the Web manager</w:t>
        </w:r>
      </w:hyperlink>
      <w:r w:rsidRPr="00FE79B4">
        <w:rPr>
          <w:rFonts w:ascii="Verdana" w:eastAsia="Times New Roman" w:hAnsi="Verdana" w:cs="Times New Roman"/>
          <w:color w:val="252525"/>
          <w:sz w:val="20"/>
          <w:szCs w:val="20"/>
        </w:rPr>
        <w:t>.</w:t>
      </w:r>
    </w:p>
    <w:p w:rsidR="00142386" w:rsidRDefault="00BE7577">
      <w:bookmarkStart w:id="0" w:name="_GoBack"/>
      <w:bookmarkEnd w:id="0"/>
    </w:p>
    <w:sectPr w:rsidR="0014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452FF"/>
    <w:multiLevelType w:val="multilevel"/>
    <w:tmpl w:val="A748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86646"/>
    <w:multiLevelType w:val="multilevel"/>
    <w:tmpl w:val="9BE4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B4"/>
    <w:rsid w:val="002F7B0A"/>
    <w:rsid w:val="005B1845"/>
    <w:rsid w:val="008C33FE"/>
    <w:rsid w:val="00BE7577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641BE-057E-4929-8870-DAD550A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79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7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ptooltiplink">
    <w:name w:val="kptooltiplink"/>
    <w:basedOn w:val="DefaultParagraphFont"/>
    <w:rsid w:val="00FE79B4"/>
  </w:style>
  <w:style w:type="character" w:customStyle="1" w:styleId="kptooltip">
    <w:name w:val="kptooltip"/>
    <w:basedOn w:val="DefaultParagraphFont"/>
    <w:rsid w:val="00FE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count.kp.org/static/bcssp/pdfs/shared/multiregion/ever/KP_NAT_Endorsed_Agent_Broker_Application_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ount.kp.org/broker-employer/resources/broker/floating/broker-appointme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count.kp.org/broker-employer/resources/broker/floating/registration/" TargetMode="External"/><Relationship Id="rId10" Type="http://schemas.openxmlformats.org/officeDocument/2006/relationships/hyperlink" Target="https://account.kp.org/broker-employer/resources/floating/contactweb?id=Web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dcterms:created xsi:type="dcterms:W3CDTF">2020-04-28T23:12:00Z</dcterms:created>
  <dcterms:modified xsi:type="dcterms:W3CDTF">2020-04-28T23:12:00Z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2025-02-13T23:35:16Z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aedbf55a-0f76-4d02-a71f-26a21bac14b2</vt:lpwstr>
  </property>
  <property fmtid="{D5CDD505-2E9C-101B-9397-08002B2CF9AE}" pid="8" name="MSIP_Label_cbddaa8c-83ae-41bf-9d15-5e5159dfcb25_ContentBits">
    <vt:lpwstr>0</vt:lpwstr>
  </property>
</Properties>
</file>