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86" w:rsidRDefault="00D865BF" w:rsidP="00D86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Kaiser Agent Appointment process</w:t>
      </w:r>
    </w:p>
    <w:p w:rsidR="00D865BF" w:rsidRDefault="00D865BF" w:rsidP="00D865BF">
      <w:pPr>
        <w:jc w:val="center"/>
        <w:rPr>
          <w:b/>
          <w:sz w:val="28"/>
          <w:szCs w:val="28"/>
        </w:rPr>
      </w:pPr>
    </w:p>
    <w:p w:rsidR="00D865BF" w:rsidRDefault="00D865BF" w:rsidP="00D865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Login to your </w:t>
      </w:r>
      <w:proofErr w:type="spellStart"/>
      <w:r>
        <w:rPr>
          <w:sz w:val="24"/>
          <w:szCs w:val="24"/>
        </w:rPr>
        <w:t>BrokerNet</w:t>
      </w:r>
      <w:proofErr w:type="spellEnd"/>
      <w:r>
        <w:rPr>
          <w:sz w:val="24"/>
          <w:szCs w:val="24"/>
        </w:rPr>
        <w:t xml:space="preserve"> account</w:t>
      </w:r>
    </w:p>
    <w:p w:rsidR="00D865BF" w:rsidRDefault="00D865BF" w:rsidP="00D865B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don’t have a </w:t>
      </w:r>
      <w:proofErr w:type="spellStart"/>
      <w:r>
        <w:rPr>
          <w:sz w:val="24"/>
          <w:szCs w:val="24"/>
        </w:rPr>
        <w:t>BrokerNet</w:t>
      </w:r>
      <w:proofErr w:type="spellEnd"/>
      <w:r>
        <w:rPr>
          <w:sz w:val="24"/>
          <w:szCs w:val="24"/>
        </w:rPr>
        <w:t xml:space="preserve"> account, click </w:t>
      </w:r>
      <w:hyperlink r:id="rId5" w:history="1">
        <w:r w:rsidRPr="00285A59">
          <w:rPr>
            <w:rStyle w:val="Hyperlink"/>
            <w:sz w:val="24"/>
            <w:szCs w:val="24"/>
          </w:rPr>
          <w:t>https://account.kp.org/broker-employer/resources/broker/floating/registration/</w:t>
        </w:r>
      </w:hyperlink>
      <w:r>
        <w:rPr>
          <w:sz w:val="24"/>
          <w:szCs w:val="24"/>
        </w:rPr>
        <w:t xml:space="preserve"> to get to the page below</w:t>
      </w: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69215</wp:posOffset>
            </wp:positionV>
            <wp:extent cx="5676900" cy="42910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445" cy="429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ind w:left="1440"/>
        <w:rPr>
          <w:sz w:val="24"/>
          <w:szCs w:val="24"/>
        </w:rPr>
      </w:pPr>
    </w:p>
    <w:p w:rsidR="00D865BF" w:rsidRDefault="00D865BF" w:rsidP="00D865BF">
      <w:pPr>
        <w:pStyle w:val="ListParagraph"/>
        <w:numPr>
          <w:ilvl w:val="1"/>
          <w:numId w:val="1"/>
        </w:numPr>
        <w:spacing w:after="166" w:line="332" w:lineRule="atLeast"/>
        <w:rPr>
          <w:sz w:val="24"/>
          <w:szCs w:val="24"/>
        </w:rPr>
      </w:pPr>
      <w:r w:rsidRPr="00D865BF">
        <w:rPr>
          <w:sz w:val="24"/>
          <w:szCs w:val="24"/>
        </w:rPr>
        <w:t>After registering, navigate back to the online Broker Appointment form to start your application. Simply select the "Get appointed to sell Kaiser Pe</w:t>
      </w:r>
      <w:r w:rsidR="00CD7FCD">
        <w:rPr>
          <w:sz w:val="24"/>
          <w:szCs w:val="24"/>
        </w:rPr>
        <w:t>rmanente" link on the home page</w:t>
      </w:r>
    </w:p>
    <w:p w:rsidR="00CD7FCD" w:rsidRPr="00D865BF" w:rsidRDefault="00CD7FCD" w:rsidP="00CD7FCD">
      <w:pPr>
        <w:pStyle w:val="ListParagraph"/>
        <w:spacing w:after="166" w:line="332" w:lineRule="atLeast"/>
        <w:ind w:left="1440"/>
        <w:rPr>
          <w:sz w:val="24"/>
          <w:szCs w:val="24"/>
        </w:rPr>
      </w:pPr>
    </w:p>
    <w:p w:rsidR="00CD7FCD" w:rsidRDefault="00CD7FCD" w:rsidP="00D865BF">
      <w:pPr>
        <w:pStyle w:val="ListParagraph"/>
        <w:numPr>
          <w:ilvl w:val="0"/>
          <w:numId w:val="1"/>
        </w:num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>Complete the online broker Appointment form</w:t>
      </w:r>
    </w:p>
    <w:p w:rsidR="00CD7FCD" w:rsidRDefault="00CD7FCD" w:rsidP="00CD7FCD">
      <w:pPr>
        <w:pStyle w:val="ListParagraph"/>
        <w:numPr>
          <w:ilvl w:val="1"/>
          <w:numId w:val="1"/>
        </w:num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>If you need to step away from this process, you can save your progress and return to the application later</w:t>
      </w:r>
    </w:p>
    <w:p w:rsidR="00CD7FCD" w:rsidRDefault="00CD7FCD" w:rsidP="00CD7FCD">
      <w:pPr>
        <w:pStyle w:val="ListParagraph"/>
        <w:spacing w:after="166" w:line="332" w:lineRule="atLeast"/>
        <w:ind w:left="1440"/>
        <w:rPr>
          <w:rFonts w:ascii="Verdana" w:eastAsia="Times New Roman" w:hAnsi="Verdana" w:cs="Times New Roman"/>
          <w:color w:val="252525"/>
          <w:sz w:val="20"/>
          <w:szCs w:val="20"/>
        </w:rPr>
      </w:pPr>
    </w:p>
    <w:p w:rsidR="00CD7FCD" w:rsidRDefault="00CD7FCD" w:rsidP="00CD7FCD">
      <w:pPr>
        <w:pStyle w:val="ListParagraph"/>
        <w:numPr>
          <w:ilvl w:val="0"/>
          <w:numId w:val="1"/>
        </w:num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>Upon completing the online application, you’ll receive a confirmation number letting you know your application has been submitted</w:t>
      </w:r>
    </w:p>
    <w:p w:rsidR="00CD7FCD" w:rsidRDefault="00CD7FCD" w:rsidP="00CD7FCD">
      <w:pPr>
        <w:pStyle w:val="ListParagraph"/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</w:p>
    <w:p w:rsidR="00CD7FCD" w:rsidRDefault="00CD7FCD" w:rsidP="00CD7FCD">
      <w:pPr>
        <w:pStyle w:val="ListParagraph"/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</w:p>
    <w:p w:rsidR="00CD7FCD" w:rsidRDefault="00CD7FCD" w:rsidP="00CD7FCD">
      <w:pPr>
        <w:pStyle w:val="ListParagraph"/>
        <w:numPr>
          <w:ilvl w:val="0"/>
          <w:numId w:val="1"/>
        </w:num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lastRenderedPageBreak/>
        <w:t xml:space="preserve">Once your application has been accepted, you’ll receive your broker ID number.  </w:t>
      </w:r>
    </w:p>
    <w:p w:rsidR="00D865BF" w:rsidRDefault="00CD7FCD" w:rsidP="00CD7FCD">
      <w:pPr>
        <w:pStyle w:val="ListParagraph"/>
        <w:numPr>
          <w:ilvl w:val="1"/>
          <w:numId w:val="1"/>
        </w:num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 xml:space="preserve">Please allow 10 business days for the appointment process to be completed </w:t>
      </w:r>
    </w:p>
    <w:p w:rsidR="00CD7FCD" w:rsidRPr="00CD7FCD" w:rsidRDefault="00CD7FCD" w:rsidP="00CD7FCD">
      <w:p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>**</w:t>
      </w:r>
      <w:r w:rsidRPr="00CD7FCD">
        <w:rPr>
          <w:rFonts w:ascii="Verdana" w:hAnsi="Verdana"/>
          <w:color w:val="252525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252525"/>
          <w:sz w:val="20"/>
          <w:szCs w:val="20"/>
          <w:shd w:val="clear" w:color="auto" w:fill="FFFFFF"/>
        </w:rPr>
        <w:t>If your firm is already appointed with us and you need to add an endorsed agent, you don't need to use the online broker appoint</w:t>
      </w:r>
      <w:r>
        <w:rPr>
          <w:rFonts w:ascii="Verdana" w:hAnsi="Verdana"/>
          <w:color w:val="252525"/>
          <w:sz w:val="20"/>
          <w:szCs w:val="20"/>
          <w:shd w:val="clear" w:color="auto" w:fill="FFFFFF"/>
        </w:rPr>
        <w:t>ment portal. Simply complete</w:t>
      </w:r>
      <w:r>
        <w:rPr>
          <w:rFonts w:ascii="Verdana" w:hAnsi="Verdana"/>
          <w:color w:val="252525"/>
          <w:sz w:val="20"/>
          <w:szCs w:val="20"/>
          <w:shd w:val="clear" w:color="auto" w:fill="FFFFFF"/>
        </w:rPr>
        <w:t> and email it to newkpbroker@kp.org</w:t>
      </w:r>
    </w:p>
    <w:p w:rsidR="00CD7FCD" w:rsidRDefault="00CD7FCD" w:rsidP="00D865BF">
      <w:pPr>
        <w:spacing w:after="166" w:line="332" w:lineRule="atLeast"/>
        <w:ind w:left="720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object w:dxaOrig="1534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7" o:title=""/>
          </v:shape>
          <o:OLEObject Type="Embed" ProgID="Acrobat.Document.2015" ShapeID="_x0000_i1028" DrawAspect="Icon" ObjectID="_1649664671" r:id="rId8"/>
        </w:object>
      </w:r>
    </w:p>
    <w:p w:rsidR="00CD7FCD" w:rsidRDefault="00CD7FCD" w:rsidP="00CD7FCD">
      <w:p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 xml:space="preserve">*** Please verify the agent you’re requesting to add to your firm is endorsed by and listed on the Department of insurance Website </w:t>
      </w:r>
      <w:hyperlink r:id="rId9" w:history="1">
        <w:r w:rsidRPr="00285A59">
          <w:rPr>
            <w:rStyle w:val="Hyperlink"/>
            <w:rFonts w:ascii="Verdana" w:eastAsia="Times New Roman" w:hAnsi="Verdana" w:cs="Times New Roman"/>
            <w:sz w:val="20"/>
            <w:szCs w:val="20"/>
          </w:rPr>
          <w:t>www.insurance.ca.gov</w:t>
        </w:r>
      </w:hyperlink>
      <w:r>
        <w:rPr>
          <w:rFonts w:ascii="Verdana" w:eastAsia="Times New Roman" w:hAnsi="Verdana" w:cs="Times New Roman"/>
          <w:color w:val="252525"/>
          <w:sz w:val="20"/>
          <w:szCs w:val="20"/>
        </w:rPr>
        <w:t xml:space="preserve"> </w:t>
      </w:r>
      <w:proofErr w:type="gramStart"/>
      <w:r>
        <w:rPr>
          <w:rFonts w:ascii="Verdana" w:eastAsia="Times New Roman" w:hAnsi="Verdana" w:cs="Times New Roman"/>
          <w:color w:val="252525"/>
          <w:sz w:val="20"/>
          <w:szCs w:val="20"/>
        </w:rPr>
        <w:t>If</w:t>
      </w:r>
      <w:proofErr w:type="gramEnd"/>
      <w:r>
        <w:rPr>
          <w:rFonts w:ascii="Verdana" w:eastAsia="Times New Roman" w:hAnsi="Verdana" w:cs="Times New Roman"/>
          <w:color w:val="252525"/>
          <w:sz w:val="20"/>
          <w:szCs w:val="20"/>
        </w:rPr>
        <w:t xml:space="preserve"> you are unsure of the agents status, you can review your firm’s endorsed agent list on the website.  If you don’t have a designated firm license, you won’t be able to add sub-agents under your personal license. </w:t>
      </w:r>
    </w:p>
    <w:p w:rsidR="007479C7" w:rsidRDefault="007479C7" w:rsidP="00CD7FCD">
      <w:p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>Any question call Broker Services Team 800-789-4661 option 6</w:t>
      </w:r>
      <w:bookmarkStart w:id="0" w:name="_GoBack"/>
      <w:bookmarkEnd w:id="0"/>
    </w:p>
    <w:p w:rsidR="00CD7FCD" w:rsidRDefault="00CD7FCD" w:rsidP="00CD7FCD">
      <w:pPr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  <w:r>
        <w:rPr>
          <w:rFonts w:ascii="Verdana" w:eastAsia="Times New Roman" w:hAnsi="Verdana" w:cs="Times New Roman"/>
          <w:color w:val="252525"/>
          <w:sz w:val="20"/>
          <w:szCs w:val="20"/>
        </w:rPr>
        <w:tab/>
      </w:r>
    </w:p>
    <w:p w:rsidR="00D865BF" w:rsidRPr="00CD7FCD" w:rsidRDefault="00D865BF" w:rsidP="00CD7FCD">
      <w:pPr>
        <w:pStyle w:val="ListParagraph"/>
        <w:spacing w:after="166" w:line="332" w:lineRule="atLeast"/>
        <w:rPr>
          <w:rFonts w:ascii="Verdana" w:eastAsia="Times New Roman" w:hAnsi="Verdana" w:cs="Times New Roman"/>
          <w:color w:val="252525"/>
          <w:sz w:val="20"/>
          <w:szCs w:val="20"/>
        </w:rPr>
      </w:pPr>
    </w:p>
    <w:p w:rsidR="00D865BF" w:rsidRPr="00D865BF" w:rsidRDefault="00D865BF" w:rsidP="00D865BF">
      <w:pPr>
        <w:pStyle w:val="ListParagraph"/>
        <w:ind w:left="1440"/>
        <w:rPr>
          <w:sz w:val="24"/>
          <w:szCs w:val="24"/>
        </w:rPr>
      </w:pPr>
    </w:p>
    <w:sectPr w:rsidR="00D865BF" w:rsidRPr="00D86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2EF"/>
    <w:multiLevelType w:val="hybridMultilevel"/>
    <w:tmpl w:val="CD50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452FF"/>
    <w:multiLevelType w:val="multilevel"/>
    <w:tmpl w:val="A74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07C3C"/>
    <w:multiLevelType w:val="hybridMultilevel"/>
    <w:tmpl w:val="78DA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BF"/>
    <w:rsid w:val="002F7B0A"/>
    <w:rsid w:val="007479C7"/>
    <w:rsid w:val="008C33FE"/>
    <w:rsid w:val="00CD7FCD"/>
    <w:rsid w:val="00D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EA7D"/>
  <w15:chartTrackingRefBased/>
  <w15:docId w15:val="{86CC8CCA-9795-4BAE-AD5C-891E9605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5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5BF"/>
    <w:rPr>
      <w:color w:val="0563C1" w:themeColor="hyperlink"/>
      <w:u w:val="single"/>
    </w:rPr>
  </w:style>
  <w:style w:type="character" w:customStyle="1" w:styleId="kptooltiplink">
    <w:name w:val="kptooltiplink"/>
    <w:basedOn w:val="DefaultParagraphFont"/>
    <w:rsid w:val="00CD7FCD"/>
  </w:style>
  <w:style w:type="character" w:customStyle="1" w:styleId="kptooltip">
    <w:name w:val="kptooltip"/>
    <w:basedOn w:val="DefaultParagraphFont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ccount.kp.org/broker-employer/resources/broker/floating/registra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urance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 and Brown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Smith</dc:creator>
  <cp:keywords/>
  <dc:description/>
  <cp:lastModifiedBy>Stacey Smith</cp:lastModifiedBy>
  <cp:revision>1</cp:revision>
  <dcterms:created xsi:type="dcterms:W3CDTF">2020-04-29T18:02:00Z</dcterms:created>
  <dcterms:modified xsi:type="dcterms:W3CDTF">2020-04-29T18:24:00Z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ddaa8c-83ae-41bf-9d15-5e5159dfcb25_Enabled">
    <vt:lpwstr>true</vt:lpwstr>
  </property>
  <property fmtid="{D5CDD505-2E9C-101B-9397-08002B2CF9AE}" pid="3" name="MSIP_Label_cbddaa8c-83ae-41bf-9d15-5e5159dfcb25_SetDate">
    <vt:lpwstr>2025-02-13T23:35:16Z</vt:lpwstr>
  </property>
  <property fmtid="{D5CDD505-2E9C-101B-9397-08002B2CF9AE}" pid="4" name="MSIP_Label_cbddaa8c-83ae-41bf-9d15-5e5159dfcb25_Method">
    <vt:lpwstr>Standard</vt:lpwstr>
  </property>
  <property fmtid="{D5CDD505-2E9C-101B-9397-08002B2CF9AE}" pid="5" name="MSIP_Label_cbddaa8c-83ae-41bf-9d15-5e5159dfcb25_Name">
    <vt:lpwstr>Word and Brown</vt:lpwstr>
  </property>
  <property fmtid="{D5CDD505-2E9C-101B-9397-08002B2CF9AE}" pid="6" name="MSIP_Label_cbddaa8c-83ae-41bf-9d15-5e5159dfcb25_SiteId">
    <vt:lpwstr>4b664542-6557-49c2-8060-6ed06a541cbe</vt:lpwstr>
  </property>
  <property fmtid="{D5CDD505-2E9C-101B-9397-08002B2CF9AE}" pid="7" name="MSIP_Label_cbddaa8c-83ae-41bf-9d15-5e5159dfcb25_ActionId">
    <vt:lpwstr>b4238e05-8731-422b-a4b9-33837be3c4cf</vt:lpwstr>
  </property>
  <property fmtid="{D5CDD505-2E9C-101B-9397-08002B2CF9AE}" pid="8" name="MSIP_Label_cbddaa8c-83ae-41bf-9d15-5e5159dfcb25_ContentBits">
    <vt:lpwstr>0</vt:lpwstr>
  </property>
</Properties>
</file>